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D72B" w14:textId="77F5BA5A" w:rsidR="0009457A" w:rsidRPr="0033520B" w:rsidRDefault="0009457A" w:rsidP="0009457A">
      <w:pPr>
        <w:spacing w:after="0" w:line="276" w:lineRule="auto"/>
        <w:jc w:val="right"/>
        <w:rPr>
          <w:rFonts w:ascii="Calibri" w:hAnsi="Calibri" w:cs="Calibri"/>
          <w:b/>
          <w:bCs/>
          <w:color w:val="4472C4" w:themeColor="accent1"/>
        </w:rPr>
      </w:pPr>
      <w:bookmarkStart w:id="0" w:name="_Hlk221089391"/>
      <w:r w:rsidRPr="0033520B">
        <w:rPr>
          <w:rFonts w:ascii="Calibri" w:hAnsi="Calibri" w:cs="Calibri"/>
          <w:b/>
          <w:bCs/>
          <w:color w:val="4472C4" w:themeColor="accent1"/>
        </w:rPr>
        <w:t xml:space="preserve">Załącznik nr </w:t>
      </w:r>
      <w:r w:rsidR="00805697" w:rsidRPr="0033520B">
        <w:rPr>
          <w:rFonts w:ascii="Calibri" w:hAnsi="Calibri" w:cs="Calibri"/>
          <w:b/>
          <w:bCs/>
          <w:color w:val="4472C4" w:themeColor="accent1"/>
        </w:rPr>
        <w:t>1.3</w:t>
      </w:r>
      <w:r w:rsidRPr="0033520B">
        <w:rPr>
          <w:rFonts w:ascii="Calibri" w:hAnsi="Calibri" w:cs="Calibri"/>
          <w:b/>
          <w:bCs/>
          <w:color w:val="4472C4" w:themeColor="accent1"/>
        </w:rPr>
        <w:t xml:space="preserve"> do SWZ</w:t>
      </w:r>
    </w:p>
    <w:p w14:paraId="3BC25048" w14:textId="77777777" w:rsidR="0009457A" w:rsidRPr="0033520B" w:rsidRDefault="0009457A" w:rsidP="0009457A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288EB4D2" w14:textId="77777777" w:rsidR="0009457A" w:rsidRPr="0033520B" w:rsidRDefault="0009457A" w:rsidP="0009457A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33520B">
        <w:rPr>
          <w:rFonts w:ascii="Calibri" w:hAnsi="Calibri" w:cs="Calibri"/>
          <w:b/>
          <w:bCs/>
        </w:rPr>
        <w:t>Szczegółowy Opis Przedmiotu Zamówienia</w:t>
      </w:r>
    </w:p>
    <w:p w14:paraId="05BBADE4" w14:textId="6A33BBE0" w:rsidR="0009457A" w:rsidRPr="0033520B" w:rsidRDefault="0009457A" w:rsidP="0009457A">
      <w:pPr>
        <w:spacing w:after="0" w:line="276" w:lineRule="auto"/>
        <w:jc w:val="center"/>
        <w:rPr>
          <w:rFonts w:ascii="Calibri" w:hAnsi="Calibri" w:cs="Calibri"/>
          <w:b/>
          <w:bCs/>
          <w:color w:val="4472C4" w:themeColor="accent1"/>
        </w:rPr>
      </w:pPr>
      <w:r w:rsidRPr="0033520B">
        <w:rPr>
          <w:rFonts w:ascii="Calibri" w:hAnsi="Calibri" w:cs="Calibri"/>
          <w:b/>
          <w:bCs/>
          <w:color w:val="4472C4" w:themeColor="accent1"/>
        </w:rPr>
        <w:t xml:space="preserve">Pakiet nr </w:t>
      </w:r>
      <w:bookmarkEnd w:id="0"/>
      <w:r w:rsidR="00D172A4" w:rsidRPr="0033520B">
        <w:rPr>
          <w:rFonts w:ascii="Calibri" w:hAnsi="Calibri" w:cs="Calibri"/>
          <w:b/>
          <w:bCs/>
          <w:color w:val="4472C4" w:themeColor="accent1"/>
        </w:rPr>
        <w:t>2</w:t>
      </w:r>
    </w:p>
    <w:p w14:paraId="687AB094" w14:textId="495633B8" w:rsidR="00415F8D" w:rsidRPr="0033520B" w:rsidRDefault="0009457A" w:rsidP="0045265A">
      <w:pPr>
        <w:spacing w:after="0" w:line="276" w:lineRule="auto"/>
        <w:jc w:val="center"/>
        <w:rPr>
          <w:rFonts w:ascii="Calibri" w:hAnsi="Calibri" w:cs="Calibri"/>
          <w:b/>
          <w:bCs/>
          <w:color w:val="4472C4" w:themeColor="accent1"/>
        </w:rPr>
      </w:pPr>
      <w:r w:rsidRPr="0033520B">
        <w:rPr>
          <w:rFonts w:ascii="Calibri" w:hAnsi="Calibri" w:cs="Calibri"/>
          <w:b/>
          <w:bCs/>
          <w:color w:val="4472C4" w:themeColor="accent1"/>
        </w:rPr>
        <w:t>„</w:t>
      </w:r>
      <w:r w:rsidR="00237090" w:rsidRPr="0033520B">
        <w:rPr>
          <w:rFonts w:ascii="Calibri" w:hAnsi="Calibri" w:cs="Calibri"/>
          <w:b/>
          <w:bCs/>
          <w:color w:val="4472C4" w:themeColor="accent1"/>
        </w:rPr>
        <w:t>Kompleksowe wdrożenie systemu cyfrowego archiwum do przechowywania elektronicznej dokumentacji medycznej</w:t>
      </w:r>
      <w:r w:rsidRPr="0033520B">
        <w:rPr>
          <w:rFonts w:ascii="Calibri" w:hAnsi="Calibri" w:cs="Calibri"/>
          <w:b/>
          <w:bCs/>
          <w:color w:val="4472C4" w:themeColor="accent1"/>
        </w:rPr>
        <w:t>”</w:t>
      </w:r>
    </w:p>
    <w:p w14:paraId="4391188B" w14:textId="4F108AC3" w:rsidR="0096045A" w:rsidRPr="0033520B" w:rsidRDefault="0096045A" w:rsidP="0096045A">
      <w:pPr>
        <w:spacing w:after="0" w:line="276" w:lineRule="auto"/>
        <w:jc w:val="center"/>
        <w:rPr>
          <w:rFonts w:ascii="Calibri" w:hAnsi="Calibri" w:cs="Calibri"/>
          <w:b/>
          <w:bCs/>
          <w:color w:val="4472C4" w:themeColor="accent1"/>
        </w:rPr>
      </w:pPr>
    </w:p>
    <w:sdt>
      <w:sdtPr>
        <w:rPr>
          <w:rFonts w:ascii="Calibri" w:eastAsiaTheme="minorHAnsi" w:hAnsi="Calibri" w:cs="Calibri"/>
          <w:color w:val="auto"/>
          <w:sz w:val="22"/>
          <w:szCs w:val="22"/>
          <w:lang w:eastAsia="en-US"/>
        </w:rPr>
        <w:id w:val="11495592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C86E4F" w14:textId="6AD90285" w:rsidR="00CD36A6" w:rsidRPr="0033520B" w:rsidRDefault="00CD36A6">
          <w:pPr>
            <w:pStyle w:val="Nagwekspisutreci"/>
            <w:rPr>
              <w:rFonts w:ascii="Calibri" w:hAnsi="Calibri" w:cs="Calibri"/>
              <w:sz w:val="22"/>
              <w:szCs w:val="22"/>
            </w:rPr>
          </w:pPr>
          <w:r w:rsidRPr="0033520B">
            <w:rPr>
              <w:rFonts w:ascii="Calibri" w:hAnsi="Calibri" w:cs="Calibri"/>
              <w:sz w:val="22"/>
              <w:szCs w:val="22"/>
            </w:rPr>
            <w:t>Spis treści</w:t>
          </w:r>
        </w:p>
        <w:p w14:paraId="4E3E4471" w14:textId="52F9750E" w:rsidR="00462B34" w:rsidRDefault="00CD36A6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33520B">
            <w:rPr>
              <w:rFonts w:ascii="Calibri" w:hAnsi="Calibri" w:cs="Calibri"/>
            </w:rPr>
            <w:fldChar w:fldCharType="begin"/>
          </w:r>
          <w:r w:rsidRPr="0033520B">
            <w:rPr>
              <w:rFonts w:ascii="Calibri" w:hAnsi="Calibri" w:cs="Calibri"/>
            </w:rPr>
            <w:instrText xml:space="preserve"> TOC \o "1-3" \h \z \u </w:instrText>
          </w:r>
          <w:r w:rsidRPr="0033520B">
            <w:rPr>
              <w:rFonts w:ascii="Calibri" w:hAnsi="Calibri" w:cs="Calibri"/>
            </w:rPr>
            <w:fldChar w:fldCharType="separate"/>
          </w:r>
          <w:hyperlink w:anchor="_Toc222821759" w:history="1">
            <w:r w:rsidR="00462B34"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II.</w:t>
            </w:r>
            <w:r w:rsidR="00462B34">
              <w:rPr>
                <w:rFonts w:eastAsiaTheme="minorEastAsia"/>
                <w:noProof/>
                <w:lang w:eastAsia="pl-PL"/>
              </w:rPr>
              <w:tab/>
            </w:r>
            <w:r w:rsidR="00462B34"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Przedmiot zamówienia</w:t>
            </w:r>
            <w:r w:rsidR="00462B34">
              <w:rPr>
                <w:noProof/>
                <w:webHidden/>
              </w:rPr>
              <w:tab/>
            </w:r>
            <w:r w:rsidR="00462B34">
              <w:rPr>
                <w:noProof/>
                <w:webHidden/>
              </w:rPr>
              <w:fldChar w:fldCharType="begin"/>
            </w:r>
            <w:r w:rsidR="00462B34">
              <w:rPr>
                <w:noProof/>
                <w:webHidden/>
              </w:rPr>
              <w:instrText xml:space="preserve"> PAGEREF _Toc222821759 \h </w:instrText>
            </w:r>
            <w:r w:rsidR="00462B34">
              <w:rPr>
                <w:noProof/>
                <w:webHidden/>
              </w:rPr>
            </w:r>
            <w:r w:rsidR="00462B34">
              <w:rPr>
                <w:noProof/>
                <w:webHidden/>
              </w:rPr>
              <w:fldChar w:fldCharType="separate"/>
            </w:r>
            <w:r w:rsidR="00462B34">
              <w:rPr>
                <w:noProof/>
                <w:webHidden/>
              </w:rPr>
              <w:t>1</w:t>
            </w:r>
            <w:r w:rsidR="00462B34">
              <w:rPr>
                <w:noProof/>
                <w:webHidden/>
              </w:rPr>
              <w:fldChar w:fldCharType="end"/>
            </w:r>
          </w:hyperlink>
        </w:p>
        <w:p w14:paraId="45D472C6" w14:textId="21909439" w:rsidR="00462B34" w:rsidRDefault="00462B34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0" w:history="1"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Zakres prac wdrożeniowych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3F9F7" w14:textId="23758B7A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1" w:history="1">
            <w:r w:rsidRPr="00BD56E9">
              <w:rPr>
                <w:rStyle w:val="Hipercze"/>
                <w:rFonts w:ascii="Calibri" w:hAnsi="Calibri" w:cs="Calibri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Wykonawca w ramach zamówienia zobowiązany jest do: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918A7" w14:textId="43DBCC92" w:rsidR="00462B34" w:rsidRDefault="00462B34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2" w:history="1"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Wymagania techniczne sprzętu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380AF" w14:textId="7577F1E1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3" w:history="1">
            <w:r w:rsidRPr="00BD56E9">
              <w:rPr>
                <w:rStyle w:val="Hipercze"/>
                <w:rFonts w:ascii="Calibri" w:hAnsi="Calibri" w:cs="Calibri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Warunki ogólne: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C8505" w14:textId="55C17152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4" w:history="1">
            <w:r w:rsidRPr="00BD56E9">
              <w:rPr>
                <w:rStyle w:val="Hipercze"/>
                <w:rFonts w:ascii="Calibri" w:hAnsi="Calibri" w:cs="Calibri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Wysokowydajny skaner produkcyjny A3 - 1 sztuka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7D80A" w14:textId="25082938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5" w:history="1">
            <w:r w:rsidRPr="00BD56E9">
              <w:rPr>
                <w:rStyle w:val="Hipercze"/>
                <w:rFonts w:ascii="Calibri" w:hAnsi="Calibri" w:cs="Calibri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Wydajny skaner departamentowy A4 - 2 sztuki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7B0D6" w14:textId="5ACCD3BD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6" w:history="1">
            <w:r w:rsidRPr="00BD56E9">
              <w:rPr>
                <w:rStyle w:val="Hipercze"/>
                <w:rFonts w:ascii="Calibri" w:hAnsi="Calibri" w:cs="Calibri"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Czytnik kart elektronicznych / e-dowodu – 3 sztuki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808F3" w14:textId="774466F2" w:rsidR="00462B34" w:rsidRDefault="00462B34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7" w:history="1"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Wymagania dla oprogramowania i integracji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C369C" w14:textId="7F426FE3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8" w:history="1">
            <w:r w:rsidRPr="00BD56E9">
              <w:rPr>
                <w:rStyle w:val="Hipercze"/>
                <w:rFonts w:ascii="Calibri" w:hAnsi="Calibri" w:cs="Calibri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Środowisko: Praca w sieci izolowanej, wsparcie dla Active Directory i Single Sign-On (Kerberos).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7BA77" w14:textId="65C289FB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69" w:history="1">
            <w:r w:rsidRPr="00BD56E9">
              <w:rPr>
                <w:rStyle w:val="Hipercze"/>
                <w:rFonts w:ascii="Calibri" w:hAnsi="Calibri" w:cs="Calibri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Baza danych: Wykorzystanie lokalnej bazy danych typu Open-Source (bez kosztów licencyjnych).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93F1F" w14:textId="535E495D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70" w:history="1">
            <w:r w:rsidRPr="00BD56E9">
              <w:rPr>
                <w:rStyle w:val="Hipercze"/>
                <w:rFonts w:ascii="Calibri" w:hAnsi="Calibri" w:cs="Calibri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Automatyzacja: Mechanizm OCR bez limitów stron, automatyczne rozpoznawanie szablonów dokumentów, dzielenie kompletów skanowanych seryjnie.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76492" w14:textId="57A19214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71" w:history="1">
            <w:r w:rsidRPr="00BD56E9">
              <w:rPr>
                <w:rStyle w:val="Hipercze"/>
                <w:rFonts w:ascii="Calibri" w:hAnsi="Calibri" w:cs="Calibri"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Integracja z AMMS: Pobieranie danych pacjenta (PESEL, ID) i pobytu w czasie rzeczywistym.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7A2CDA" w14:textId="7ED2CE8F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72" w:history="1">
            <w:r w:rsidRPr="00BD56E9">
              <w:rPr>
                <w:rStyle w:val="Hipercze"/>
                <w:rFonts w:ascii="Calibri" w:hAnsi="Calibri" w:cs="Calibri"/>
                <w:noProof/>
              </w:rPr>
              <w:t>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Integracja z CeZ (digitalizacja kart informacyjnych)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76BAF" w14:textId="3CA8A3C5" w:rsidR="00462B34" w:rsidRDefault="00462B34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73" w:history="1"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Warunki serwisowe i SLA (Tabela czasów reakcji)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ACCCD" w14:textId="3D69FD9A" w:rsidR="00462B34" w:rsidRDefault="00462B34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74" w:history="1"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  <w:highlight w:val="lightGray"/>
              </w:rPr>
              <w:t>Warunki Licencyjne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F9F19" w14:textId="2D8AA834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75" w:history="1">
            <w:r w:rsidRPr="00BD56E9">
              <w:rPr>
                <w:rStyle w:val="Hipercze"/>
                <w:rFonts w:ascii="Calibri" w:hAnsi="Calibri" w:cs="Calibri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Wykonawca udziela licencji niewyłącznej na czas nieokreślony od daty odbioru końcowego.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77EFC" w14:textId="792C7FB2" w:rsidR="00462B34" w:rsidRDefault="00462B34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1776" w:history="1">
            <w:r w:rsidRPr="00BD56E9">
              <w:rPr>
                <w:rStyle w:val="Hipercze"/>
                <w:rFonts w:ascii="Calibri" w:hAnsi="Calibri" w:cs="Calibri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D56E9">
              <w:rPr>
                <w:rStyle w:val="Hipercze"/>
                <w:rFonts w:ascii="Calibri" w:hAnsi="Calibri" w:cs="Calibri"/>
                <w:noProof/>
              </w:rPr>
              <w:t>Licencja musi pozwalać na: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_Toc222821776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CA484" w14:textId="7BFF81F4" w:rsidR="00CD36A6" w:rsidRPr="0033520B" w:rsidRDefault="00CD36A6">
          <w:pPr>
            <w:rPr>
              <w:rFonts w:ascii="Calibri" w:hAnsi="Calibri" w:cs="Calibri"/>
            </w:rPr>
          </w:pPr>
          <w:r w:rsidRPr="0033520B">
            <w:rPr>
              <w:rFonts w:ascii="Calibri" w:hAnsi="Calibri" w:cs="Calibri"/>
              <w:b/>
              <w:bCs/>
            </w:rPr>
            <w:fldChar w:fldCharType="end"/>
          </w:r>
        </w:p>
      </w:sdtContent>
    </w:sdt>
    <w:p w14:paraId="602E88FF" w14:textId="3AF1CE70" w:rsidR="002D4361" w:rsidRPr="0033520B" w:rsidRDefault="002D4361" w:rsidP="0096045A">
      <w:pPr>
        <w:pStyle w:val="Nagwek1"/>
        <w:rPr>
          <w:rFonts w:ascii="Calibri" w:hAnsi="Calibri" w:cs="Calibri"/>
          <w:highlight w:val="lightGray"/>
        </w:rPr>
      </w:pPr>
      <w:bookmarkStart w:id="1" w:name="_Toc221277010"/>
      <w:bookmarkStart w:id="2" w:name="_Toc222821759"/>
      <w:r w:rsidRPr="0033520B">
        <w:rPr>
          <w:rFonts w:ascii="Calibri" w:hAnsi="Calibri" w:cs="Calibri"/>
          <w:highlight w:val="lightGray"/>
        </w:rPr>
        <w:t>Przedmiot zamówienia</w:t>
      </w:r>
      <w:bookmarkEnd w:id="1"/>
      <w:bookmarkEnd w:id="2"/>
    </w:p>
    <w:p w14:paraId="744A9AA4" w14:textId="70BA6C13" w:rsidR="002D4361" w:rsidRPr="0033520B" w:rsidRDefault="002D4361" w:rsidP="0096045A">
      <w:pPr>
        <w:jc w:val="both"/>
        <w:rPr>
          <w:rFonts w:ascii="Calibri" w:hAnsi="Calibri" w:cs="Calibri"/>
          <w:lang w:eastAsia="pl-PL"/>
        </w:rPr>
      </w:pPr>
      <w:r w:rsidRPr="0033520B">
        <w:rPr>
          <w:rFonts w:ascii="Calibri" w:hAnsi="Calibri" w:cs="Calibri"/>
          <w:lang w:eastAsia="pl-PL"/>
        </w:rPr>
        <w:t>Przedmiotem zamówienia jest dostawa, instalacja i uruchomienie kompletnego Systemu Automatycznej Digitalizacji dokumentacji medycznej wraz z dostawą niezbędnego sprzętu, licencji, integracją z systemem HIS AMMS oraz świadczeniem opieki serwisowej</w:t>
      </w:r>
      <w:r w:rsidR="00C37715">
        <w:rPr>
          <w:rFonts w:ascii="Calibri" w:hAnsi="Calibri" w:cs="Calibri"/>
          <w:lang w:eastAsia="pl-PL"/>
        </w:rPr>
        <w:t xml:space="preserve"> i nadzoru autorskiego</w:t>
      </w:r>
      <w:r w:rsidRPr="0033520B">
        <w:rPr>
          <w:rFonts w:ascii="Calibri" w:hAnsi="Calibri" w:cs="Calibri"/>
          <w:lang w:eastAsia="pl-PL"/>
        </w:rPr>
        <w:t xml:space="preserve"> przez okres</w:t>
      </w:r>
      <w:r w:rsidR="00E5016A">
        <w:rPr>
          <w:rFonts w:ascii="Calibri" w:hAnsi="Calibri" w:cs="Calibri"/>
          <w:lang w:eastAsia="pl-PL"/>
        </w:rPr>
        <w:t xml:space="preserve"> min.</w:t>
      </w:r>
      <w:r w:rsidRPr="0033520B">
        <w:rPr>
          <w:rFonts w:ascii="Calibri" w:hAnsi="Calibri" w:cs="Calibri"/>
          <w:lang w:eastAsia="pl-PL"/>
        </w:rPr>
        <w:t xml:space="preserve"> 36 miesięcy</w:t>
      </w:r>
      <w:r w:rsidR="0067441E">
        <w:rPr>
          <w:rFonts w:ascii="Calibri" w:hAnsi="Calibri" w:cs="Calibri"/>
          <w:lang w:eastAsia="pl-PL"/>
        </w:rPr>
        <w:t>, a także przeszkoleniem personelu</w:t>
      </w:r>
      <w:r w:rsidRPr="0033520B">
        <w:rPr>
          <w:rFonts w:ascii="Calibri" w:hAnsi="Calibri" w:cs="Calibri"/>
          <w:lang w:eastAsia="pl-PL"/>
        </w:rPr>
        <w:t>.</w:t>
      </w:r>
    </w:p>
    <w:p w14:paraId="6D1B7704" w14:textId="16BC972D" w:rsidR="002D4361" w:rsidRPr="0033520B" w:rsidRDefault="002D4361" w:rsidP="0096045A">
      <w:pPr>
        <w:pStyle w:val="Nagwek1"/>
        <w:rPr>
          <w:rFonts w:ascii="Calibri" w:hAnsi="Calibri" w:cs="Calibri"/>
          <w:highlight w:val="lightGray"/>
        </w:rPr>
      </w:pPr>
      <w:bookmarkStart w:id="3" w:name="_Toc221277011"/>
      <w:bookmarkStart w:id="4" w:name="_Toc222821760"/>
      <w:r w:rsidRPr="0033520B">
        <w:rPr>
          <w:rFonts w:ascii="Calibri" w:hAnsi="Calibri" w:cs="Calibri"/>
          <w:highlight w:val="lightGray"/>
        </w:rPr>
        <w:t>Zakres prac wdrożeniowych</w:t>
      </w:r>
      <w:bookmarkEnd w:id="3"/>
      <w:bookmarkEnd w:id="4"/>
    </w:p>
    <w:p w14:paraId="51B1D4F4" w14:textId="5FC9C70B" w:rsidR="002D4361" w:rsidRPr="0033520B" w:rsidRDefault="002D4361" w:rsidP="00142636">
      <w:pPr>
        <w:pStyle w:val="Nagwek2"/>
        <w:rPr>
          <w:rFonts w:ascii="Calibri" w:hAnsi="Calibri" w:cs="Calibri"/>
        </w:rPr>
      </w:pPr>
      <w:bookmarkStart w:id="5" w:name="_Toc222821761"/>
      <w:r w:rsidRPr="0033520B">
        <w:rPr>
          <w:rFonts w:ascii="Calibri" w:hAnsi="Calibri" w:cs="Calibri"/>
        </w:rPr>
        <w:lastRenderedPageBreak/>
        <w:t xml:space="preserve">Wykonawca w ramach </w:t>
      </w:r>
      <w:r w:rsidR="0021144E" w:rsidRPr="0033520B">
        <w:rPr>
          <w:rFonts w:ascii="Calibri" w:hAnsi="Calibri" w:cs="Calibri"/>
        </w:rPr>
        <w:t>zamówienia</w:t>
      </w:r>
      <w:r w:rsidRPr="0033520B">
        <w:rPr>
          <w:rFonts w:ascii="Calibri" w:hAnsi="Calibri" w:cs="Calibri"/>
        </w:rPr>
        <w:t xml:space="preserve"> zobowiązany jest do:</w:t>
      </w:r>
      <w:bookmarkEnd w:id="5"/>
    </w:p>
    <w:p w14:paraId="2E438243" w14:textId="59A7607A" w:rsidR="002D4361" w:rsidRPr="00E04965" w:rsidRDefault="0021144E" w:rsidP="0078434C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lang w:eastAsia="pl-PL"/>
        </w:rPr>
      </w:pPr>
      <w:r w:rsidRPr="00E04965">
        <w:rPr>
          <w:rFonts w:ascii="Calibri" w:hAnsi="Calibri" w:cs="Calibri"/>
          <w:lang w:eastAsia="pl-PL"/>
        </w:rPr>
        <w:t>Wykonania a</w:t>
      </w:r>
      <w:r w:rsidR="002D4361" w:rsidRPr="00E04965">
        <w:rPr>
          <w:rFonts w:ascii="Calibri" w:hAnsi="Calibri" w:cs="Calibri"/>
          <w:lang w:eastAsia="pl-PL"/>
        </w:rPr>
        <w:t xml:space="preserve">nalizy przedwdrożeniowej: </w:t>
      </w:r>
      <w:r w:rsidR="00E04965" w:rsidRPr="00E04965">
        <w:rPr>
          <w:rFonts w:ascii="Calibri" w:hAnsi="Calibri" w:cs="Calibri"/>
          <w:lang w:eastAsia="pl-PL"/>
        </w:rPr>
        <w:t>dokonanie rozpoznania</w:t>
      </w:r>
      <w:r w:rsidR="002D4361" w:rsidRPr="00E04965">
        <w:rPr>
          <w:rFonts w:ascii="Calibri" w:hAnsi="Calibri" w:cs="Calibri"/>
          <w:lang w:eastAsia="pl-PL"/>
        </w:rPr>
        <w:t xml:space="preserve"> stanowisk i przekazanie raportu</w:t>
      </w:r>
      <w:r w:rsidR="00E04965" w:rsidRPr="00E04965">
        <w:rPr>
          <w:rFonts w:ascii="Calibri" w:hAnsi="Calibri" w:cs="Calibri"/>
          <w:lang w:eastAsia="pl-PL"/>
        </w:rPr>
        <w:t>.</w:t>
      </w:r>
    </w:p>
    <w:p w14:paraId="6EE91436" w14:textId="593A61B7" w:rsidR="002D4361" w:rsidRPr="0033520B" w:rsidRDefault="002D4361" w:rsidP="0078434C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lang w:eastAsia="pl-PL"/>
        </w:rPr>
      </w:pPr>
      <w:r w:rsidRPr="0033520B">
        <w:rPr>
          <w:rFonts w:ascii="Calibri" w:hAnsi="Calibri" w:cs="Calibri"/>
          <w:lang w:eastAsia="pl-PL"/>
        </w:rPr>
        <w:t xml:space="preserve">Dostawy sprzętu i licencji: Dostarczenie urządzeń oraz min. 3 licencji stanowiskowych </w:t>
      </w:r>
      <w:r w:rsidR="002F29FD" w:rsidRPr="0033520B">
        <w:rPr>
          <w:rFonts w:ascii="Calibri" w:hAnsi="Calibri" w:cs="Calibri"/>
          <w:lang w:eastAsia="pl-PL"/>
        </w:rPr>
        <w:t>(na urządzenia do digitalizacji)</w:t>
      </w:r>
      <w:r w:rsidR="00B83B5F" w:rsidRPr="0033520B">
        <w:rPr>
          <w:rFonts w:ascii="Calibri" w:hAnsi="Calibri" w:cs="Calibri"/>
          <w:lang w:eastAsia="pl-PL"/>
        </w:rPr>
        <w:t xml:space="preserve"> </w:t>
      </w:r>
      <w:r w:rsidRPr="0033520B">
        <w:rPr>
          <w:rFonts w:ascii="Calibri" w:hAnsi="Calibri" w:cs="Calibri"/>
          <w:lang w:eastAsia="pl-PL"/>
        </w:rPr>
        <w:t xml:space="preserve">oprogramowania </w:t>
      </w:r>
      <w:r w:rsidRPr="00945C16">
        <w:rPr>
          <w:rFonts w:ascii="Calibri" w:hAnsi="Calibri" w:cs="Calibri"/>
          <w:lang w:eastAsia="pl-PL"/>
        </w:rPr>
        <w:t>klasy IC Skaner (lub równoważnego).</w:t>
      </w:r>
    </w:p>
    <w:p w14:paraId="7EB94D94" w14:textId="77777777" w:rsidR="002D4361" w:rsidRPr="0033520B" w:rsidRDefault="002D4361" w:rsidP="0078434C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lang w:eastAsia="pl-PL"/>
        </w:rPr>
      </w:pPr>
      <w:r w:rsidRPr="0033520B">
        <w:rPr>
          <w:rFonts w:ascii="Calibri" w:hAnsi="Calibri" w:cs="Calibri"/>
          <w:lang w:eastAsia="pl-PL"/>
        </w:rPr>
        <w:t>Instalacji i konfiguracji: Uruchomienie oprogramowania na infrastrukturze wirtualnej Zamawiającego oraz na stacjach roboczych.</w:t>
      </w:r>
    </w:p>
    <w:p w14:paraId="25E2319C" w14:textId="77777777" w:rsidR="002D4361" w:rsidRPr="0033520B" w:rsidRDefault="002D4361" w:rsidP="0078434C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lang w:eastAsia="pl-PL"/>
        </w:rPr>
      </w:pPr>
      <w:r w:rsidRPr="0033520B">
        <w:rPr>
          <w:rFonts w:ascii="Calibri" w:hAnsi="Calibri" w:cs="Calibri"/>
          <w:lang w:eastAsia="pl-PL"/>
        </w:rPr>
        <w:t>Integracji z HIS AMMS: Pełne uruchomienie dwukierunkowej wymiany danych w celu automatycznego indeksowania dokumentów w repozytorium EDM Szpitala.</w:t>
      </w:r>
    </w:p>
    <w:p w14:paraId="7195F779" w14:textId="77777777" w:rsidR="002D4361" w:rsidRPr="0033520B" w:rsidRDefault="002D4361" w:rsidP="0078434C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lang w:eastAsia="pl-PL"/>
        </w:rPr>
      </w:pPr>
      <w:r w:rsidRPr="0033520B">
        <w:rPr>
          <w:rFonts w:ascii="Calibri" w:hAnsi="Calibri" w:cs="Calibri"/>
          <w:lang w:eastAsia="pl-PL"/>
        </w:rPr>
        <w:t>Szkoleń: Przeszkolenie min. 10 osób (użytkownicy i administratorzy) wraz z dostarczeniem instrukcji i materiałów wideo.</w:t>
      </w:r>
    </w:p>
    <w:p w14:paraId="2143D9F1" w14:textId="43C0908C" w:rsidR="002D4361" w:rsidRPr="0033520B" w:rsidRDefault="002D4361" w:rsidP="00885262">
      <w:pPr>
        <w:pStyle w:val="Nagwek1"/>
        <w:rPr>
          <w:rFonts w:ascii="Calibri" w:hAnsi="Calibri" w:cs="Calibri"/>
          <w:highlight w:val="lightGray"/>
        </w:rPr>
      </w:pPr>
      <w:bookmarkStart w:id="6" w:name="_Toc221277012"/>
      <w:bookmarkStart w:id="7" w:name="_Toc222821762"/>
      <w:r w:rsidRPr="0033520B">
        <w:rPr>
          <w:rFonts w:ascii="Calibri" w:hAnsi="Calibri" w:cs="Calibri"/>
          <w:highlight w:val="lightGray"/>
        </w:rPr>
        <w:t>Wymagania techniczne sprzętu</w:t>
      </w:r>
      <w:bookmarkEnd w:id="6"/>
      <w:bookmarkEnd w:id="7"/>
    </w:p>
    <w:p w14:paraId="4A5F9264" w14:textId="420D4293" w:rsidR="00360309" w:rsidRPr="0033520B" w:rsidRDefault="00360309" w:rsidP="00FA09D9">
      <w:pPr>
        <w:pStyle w:val="Nagwek2"/>
        <w:numPr>
          <w:ilvl w:val="0"/>
          <w:numId w:val="18"/>
        </w:numPr>
        <w:jc w:val="both"/>
        <w:rPr>
          <w:rFonts w:ascii="Calibri" w:eastAsiaTheme="minorHAnsi" w:hAnsi="Calibri" w:cs="Calibri"/>
        </w:rPr>
      </w:pPr>
      <w:bookmarkStart w:id="8" w:name="_Toc222821763"/>
      <w:r w:rsidRPr="0033520B">
        <w:rPr>
          <w:rFonts w:ascii="Calibri" w:eastAsiaTheme="minorHAnsi" w:hAnsi="Calibri" w:cs="Calibri"/>
        </w:rPr>
        <w:t>Warunki ogólne:</w:t>
      </w:r>
      <w:bookmarkEnd w:id="8"/>
    </w:p>
    <w:p w14:paraId="2E1B9EA2" w14:textId="34BCCF0A" w:rsidR="00FA09D9" w:rsidRPr="0033520B" w:rsidRDefault="002D4361" w:rsidP="0036030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Skanery i czytniki muszą być fabrycznie nowe i w pełni wspierane przez oferowane oprogramowanie.</w:t>
      </w:r>
    </w:p>
    <w:p w14:paraId="3526CD84" w14:textId="49DA2C48" w:rsidR="00360309" w:rsidRPr="0033520B" w:rsidRDefault="00360309" w:rsidP="0036030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 xml:space="preserve">Zgodnie z wymogami bezpieczeństwa, czytniki muszą posiadać zintegrowaną klawiaturę do wprowadzania kodu PIN (klasa bezpieczeństwa min. 4) oraz podświetlany wyświetlacz LCD, zapewniając pełną obsługę funkcji </w:t>
      </w:r>
      <w:proofErr w:type="spellStart"/>
      <w:r w:rsidRPr="0033520B">
        <w:rPr>
          <w:rFonts w:ascii="Calibri" w:hAnsi="Calibri" w:cs="Calibri"/>
        </w:rPr>
        <w:t>eID</w:t>
      </w:r>
      <w:proofErr w:type="spellEnd"/>
      <w:r w:rsidRPr="0033520B">
        <w:rPr>
          <w:rFonts w:ascii="Calibri" w:hAnsi="Calibri" w:cs="Calibri"/>
        </w:rPr>
        <w:t xml:space="preserve"> oraz </w:t>
      </w:r>
      <w:proofErr w:type="spellStart"/>
      <w:r w:rsidRPr="0033520B">
        <w:rPr>
          <w:rFonts w:ascii="Calibri" w:hAnsi="Calibri" w:cs="Calibri"/>
        </w:rPr>
        <w:t>eSIGN</w:t>
      </w:r>
      <w:proofErr w:type="spellEnd"/>
      <w:r w:rsidRPr="0033520B">
        <w:rPr>
          <w:rFonts w:ascii="Calibri" w:hAnsi="Calibri" w:cs="Calibri"/>
        </w:rPr>
        <w:t>.</w:t>
      </w:r>
    </w:p>
    <w:p w14:paraId="17039D32" w14:textId="5CAB2E49" w:rsidR="002D4361" w:rsidRPr="0033520B" w:rsidRDefault="002D4361" w:rsidP="00FA09D9">
      <w:pPr>
        <w:pStyle w:val="Nagwek2"/>
        <w:numPr>
          <w:ilvl w:val="0"/>
          <w:numId w:val="18"/>
        </w:numPr>
        <w:rPr>
          <w:rFonts w:ascii="Calibri" w:eastAsiaTheme="minorHAnsi" w:hAnsi="Calibri" w:cs="Calibri"/>
        </w:rPr>
      </w:pPr>
      <w:bookmarkStart w:id="9" w:name="_Toc222821764"/>
      <w:r w:rsidRPr="0033520B">
        <w:rPr>
          <w:rFonts w:ascii="Calibri" w:hAnsi="Calibri" w:cs="Calibri"/>
        </w:rPr>
        <w:t>Wysokowydajny skaner produkcyjny A3 - 1 sztuka</w:t>
      </w:r>
      <w:bookmarkEnd w:id="9"/>
    </w:p>
    <w:tbl>
      <w:tblPr>
        <w:tblW w:w="920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0"/>
        <w:gridCol w:w="7156"/>
      </w:tblGrid>
      <w:tr w:rsidR="002D4361" w:rsidRPr="0033520B" w14:paraId="32520414" w14:textId="77777777" w:rsidTr="00DD38EB">
        <w:trPr>
          <w:trHeight w:val="101"/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B23A58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33520B">
              <w:rPr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74F7C4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33520B">
              <w:rPr>
                <w:rFonts w:ascii="Calibri" w:hAnsi="Calibri" w:cs="Calibri"/>
                <w:b/>
                <w:bCs/>
              </w:rPr>
              <w:t>Wymaganie minimalne</w:t>
            </w:r>
          </w:p>
        </w:tc>
      </w:tr>
      <w:tr w:rsidR="002D4361" w:rsidRPr="0033520B" w14:paraId="2B60EC7B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734B76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Konstrukcja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229953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Urządzenie zintegrowane: automatyczny podajnik dokumentów (ADF) oraz wbudowany moduł skanowania płaskiego (szyba) formatu min. A4.</w:t>
            </w:r>
          </w:p>
        </w:tc>
      </w:tr>
      <w:tr w:rsidR="002D4361" w:rsidRPr="0033520B" w14:paraId="624A6B0F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5CF0AB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Technologia skanowania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899C9F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Skanowanie dwustronne jednoprzebiegowe (Duplex), min. 3 układy optyczne (CIS).</w:t>
            </w:r>
          </w:p>
        </w:tc>
      </w:tr>
      <w:tr w:rsidR="002D4361" w:rsidRPr="0033520B" w14:paraId="6A044ADA" w14:textId="77777777" w:rsidTr="00EA20E8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F9FC7C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Format dokumentów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57F951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ADF: do A3; Szyba: do A4 (</w:t>
            </w:r>
            <w:proofErr w:type="spellStart"/>
            <w:r w:rsidRPr="0033520B">
              <w:rPr>
                <w:rFonts w:ascii="Calibri" w:hAnsi="Calibri" w:cs="Calibri"/>
              </w:rPr>
              <w:t>bezkrawędziowa</w:t>
            </w:r>
            <w:proofErr w:type="spellEnd"/>
            <w:r w:rsidRPr="0033520B">
              <w:rPr>
                <w:rFonts w:ascii="Calibri" w:hAnsi="Calibri" w:cs="Calibri"/>
              </w:rPr>
              <w:t xml:space="preserve"> - "</w:t>
            </w:r>
            <w:proofErr w:type="spellStart"/>
            <w:r w:rsidRPr="0033520B">
              <w:rPr>
                <w:rFonts w:ascii="Calibri" w:hAnsi="Calibri" w:cs="Calibri"/>
              </w:rPr>
              <w:t>book-edge</w:t>
            </w:r>
            <w:proofErr w:type="spellEnd"/>
            <w:r w:rsidRPr="0033520B">
              <w:rPr>
                <w:rFonts w:ascii="Calibri" w:hAnsi="Calibri" w:cs="Calibri"/>
              </w:rPr>
              <w:t>").</w:t>
            </w:r>
          </w:p>
        </w:tc>
      </w:tr>
      <w:tr w:rsidR="002D4361" w:rsidRPr="0033520B" w14:paraId="78C7CC45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B87067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Wydajność (ADF)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BCE5C6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Min. 100 arkuszy/min (200 obrazów/min) dla 300 DPI w kolorze i skali szarości.</w:t>
            </w:r>
          </w:p>
        </w:tc>
      </w:tr>
      <w:tr w:rsidR="002D4361" w:rsidRPr="0033520B" w14:paraId="4BCD7F83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F47020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Podajnik ADF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7E353E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Pojemność min. 300 arkuszy (80g/m²), regulacja 3-stopniowa.</w:t>
            </w:r>
          </w:p>
        </w:tc>
      </w:tr>
      <w:tr w:rsidR="002D4361" w:rsidRPr="0033520B" w14:paraId="2F11352F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A1A553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Gramatura i długość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5027BC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Obsługa mediów od 34 do 433 g/m²; obsługa dokumentów długich do 4000 mm.</w:t>
            </w:r>
          </w:p>
        </w:tc>
      </w:tr>
      <w:tr w:rsidR="002D4361" w:rsidRPr="0033520B" w14:paraId="05D8743D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321667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Panel operatora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924E74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Kolorowy wyświetlacz dotykowy min. 3.5” z obsługą profili i komunikatami w języku polskim.</w:t>
            </w:r>
          </w:p>
        </w:tc>
      </w:tr>
      <w:tr w:rsidR="002D4361" w:rsidRPr="0033520B" w14:paraId="1DFCCD02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EFEF32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Interfejsy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B8435B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USB 3.2 oraz wbudowana karta sieciowa LAN 10/100/1000.</w:t>
            </w:r>
          </w:p>
        </w:tc>
      </w:tr>
      <w:tr w:rsidR="002D4361" w:rsidRPr="0033520B" w14:paraId="30CE3C70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517C21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lastRenderedPageBreak/>
              <w:t>Funkcje obrazowania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13AC84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Likwidacja przekosu, autodetekcja koloru/rozmiaru, usuwanie pustych stron (procentowo i wagowo), filtr smug, skanowanie dwustrumieniowe.</w:t>
            </w:r>
          </w:p>
        </w:tc>
      </w:tr>
      <w:tr w:rsidR="002D4361" w:rsidRPr="0033520B" w14:paraId="28B78BA6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F17185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Obsługa kodów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9CFD8B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Odczyt kodów 1D i 2D (w tym QR, PDF417). Generowanie plików indeksowych XML/CSV z wartością kodu.</w:t>
            </w:r>
          </w:p>
        </w:tc>
      </w:tr>
      <w:tr w:rsidR="002D4361" w:rsidRPr="0033520B" w14:paraId="515F80A6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752417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Zgodność FADGI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F65674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Wbudowany tryb skanowania zgodny z wytycznymi FADGI dostępny z panelu urządzenia.</w:t>
            </w:r>
          </w:p>
        </w:tc>
      </w:tr>
      <w:tr w:rsidR="002D4361" w:rsidRPr="0033520B" w14:paraId="77BF978C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D73858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Obciążenie dziennie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997237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Min. 40 000 skanów.</w:t>
            </w:r>
          </w:p>
        </w:tc>
      </w:tr>
      <w:tr w:rsidR="002D4361" w:rsidRPr="0033520B" w14:paraId="4D28F944" w14:textId="77777777" w:rsidTr="00EA20E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25C189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Gwarancja</w:t>
            </w:r>
          </w:p>
        </w:tc>
        <w:tc>
          <w:tcPr>
            <w:tcW w:w="7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7E58FF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36 miesięcy producenta.</w:t>
            </w:r>
          </w:p>
        </w:tc>
      </w:tr>
    </w:tbl>
    <w:p w14:paraId="0B10201F" w14:textId="77777777" w:rsidR="002D4361" w:rsidRPr="0033520B" w:rsidRDefault="002D4361" w:rsidP="00FA09D9">
      <w:pPr>
        <w:pStyle w:val="Nagwek2"/>
        <w:rPr>
          <w:rFonts w:ascii="Calibri" w:hAnsi="Calibri" w:cs="Calibri"/>
        </w:rPr>
      </w:pPr>
      <w:bookmarkStart w:id="10" w:name="_Toc222821765"/>
      <w:r w:rsidRPr="0033520B">
        <w:rPr>
          <w:rFonts w:ascii="Calibri" w:hAnsi="Calibri" w:cs="Calibri"/>
        </w:rPr>
        <w:t>Wydajny skaner departamentowy A4 - 2 sztuki</w:t>
      </w:r>
      <w:bookmarkEnd w:id="10"/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6957"/>
      </w:tblGrid>
      <w:tr w:rsidR="002D4361" w:rsidRPr="0033520B" w14:paraId="4FFD6B94" w14:textId="77777777" w:rsidTr="00B000E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ACF7D8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33520B">
              <w:rPr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ACBDE1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33520B">
              <w:rPr>
                <w:rFonts w:ascii="Calibri" w:hAnsi="Calibri" w:cs="Calibri"/>
                <w:b/>
                <w:bCs/>
              </w:rPr>
              <w:t>Wymaganie minimalne</w:t>
            </w:r>
          </w:p>
        </w:tc>
      </w:tr>
      <w:tr w:rsidR="002D4361" w:rsidRPr="0033520B" w14:paraId="4F1A4EFD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14FCEF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Konstrukcja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383370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Urządzenie zintegrowane: ADF oraz szyba płaska (</w:t>
            </w:r>
            <w:proofErr w:type="spellStart"/>
            <w:r w:rsidRPr="0033520B">
              <w:rPr>
                <w:rFonts w:ascii="Calibri" w:hAnsi="Calibri" w:cs="Calibri"/>
              </w:rPr>
              <w:t>bezkrawędziowa</w:t>
            </w:r>
            <w:proofErr w:type="spellEnd"/>
            <w:r w:rsidRPr="0033520B">
              <w:rPr>
                <w:rFonts w:ascii="Calibri" w:hAnsi="Calibri" w:cs="Calibri"/>
              </w:rPr>
              <w:t>).</w:t>
            </w:r>
          </w:p>
        </w:tc>
      </w:tr>
      <w:tr w:rsidR="002D4361" w:rsidRPr="0033520B" w14:paraId="5173289F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55310D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Wydajność (ADF)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47A434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Min. 85 arkuszy/min (170 obrazów/min) dla 300 DPI (kolor/</w:t>
            </w:r>
            <w:proofErr w:type="spellStart"/>
            <w:r w:rsidRPr="0033520B">
              <w:rPr>
                <w:rFonts w:ascii="Calibri" w:hAnsi="Calibri" w:cs="Calibri"/>
              </w:rPr>
              <w:t>cz</w:t>
            </w:r>
            <w:proofErr w:type="spellEnd"/>
            <w:r w:rsidRPr="0033520B">
              <w:rPr>
                <w:rFonts w:ascii="Calibri" w:hAnsi="Calibri" w:cs="Calibri"/>
              </w:rPr>
              <w:t>-b).</w:t>
            </w:r>
          </w:p>
        </w:tc>
      </w:tr>
      <w:tr w:rsidR="002D4361" w:rsidRPr="0033520B" w14:paraId="32C913A9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EA2B69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Podajnik ADF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903835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Pojemność min. 300 arkuszy (A4, 80g/m²).</w:t>
            </w:r>
          </w:p>
        </w:tc>
      </w:tr>
      <w:tr w:rsidR="002D4361" w:rsidRPr="0033520B" w14:paraId="5CE5214C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03FC08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Gramatura i długość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E89D3E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Obsługa mediów 35–430 g/m²; dokumenty długie do 3000 mm.</w:t>
            </w:r>
          </w:p>
        </w:tc>
      </w:tr>
      <w:tr w:rsidR="002D4361" w:rsidRPr="0033520B" w14:paraId="5EC055C5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3B4F47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Panel operatora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5D3B7F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Kolorowy wyświetlacz dotykowy z interfejsem w języku polskim.</w:t>
            </w:r>
          </w:p>
        </w:tc>
      </w:tr>
      <w:tr w:rsidR="002D4361" w:rsidRPr="0033520B" w14:paraId="38542D76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A75038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Interfejsy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BD2C2B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USB 3.2 oraz wbudowany LAN (Ethernet).</w:t>
            </w:r>
          </w:p>
        </w:tc>
      </w:tr>
      <w:tr w:rsidR="002D4361" w:rsidRPr="0033520B" w14:paraId="3D781A8C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60D86B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Bezpieczeństwo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5B3E76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Czujnik akustyczny ochrony dokumentów przed zgnieceniem, czujnik ultradźwiękowy podwójnych pobrań.</w:t>
            </w:r>
          </w:p>
        </w:tc>
      </w:tr>
      <w:tr w:rsidR="002D4361" w:rsidRPr="0033520B" w14:paraId="6791D710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9F3311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Obciążenie dziennie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76F495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Min. 20 000 skanów.</w:t>
            </w:r>
          </w:p>
        </w:tc>
      </w:tr>
      <w:tr w:rsidR="002D4361" w:rsidRPr="0033520B" w14:paraId="57BD633B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F45FF8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Sterowniki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12A129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Pełna obsługa TWAIN, ISIS oraz systemów Windows 10/11 i Linux.</w:t>
            </w:r>
          </w:p>
        </w:tc>
      </w:tr>
      <w:tr w:rsidR="002D4361" w:rsidRPr="0033520B" w14:paraId="2B0513F8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94B743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Ekologia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473D3D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Certyfikat Energy Star oraz zgodność z normą EPEAT.</w:t>
            </w:r>
          </w:p>
        </w:tc>
      </w:tr>
    </w:tbl>
    <w:p w14:paraId="1EA755D9" w14:textId="77777777" w:rsidR="002D4361" w:rsidRPr="0033520B" w:rsidRDefault="002D4361" w:rsidP="00FA09D9">
      <w:pPr>
        <w:pStyle w:val="Nagwek2"/>
        <w:rPr>
          <w:rFonts w:ascii="Calibri" w:hAnsi="Calibri" w:cs="Calibri"/>
        </w:rPr>
      </w:pPr>
      <w:bookmarkStart w:id="11" w:name="_Toc222821766"/>
      <w:r w:rsidRPr="0033520B">
        <w:rPr>
          <w:rFonts w:ascii="Calibri" w:hAnsi="Calibri" w:cs="Calibri"/>
        </w:rPr>
        <w:t>Czytnik kart elektronicznych / e-dowodu – 3 sztuki</w:t>
      </w:r>
      <w:bookmarkEnd w:id="11"/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5"/>
        <w:gridCol w:w="6811"/>
      </w:tblGrid>
      <w:tr w:rsidR="002D4361" w:rsidRPr="0033520B" w14:paraId="0578A54F" w14:textId="77777777" w:rsidTr="00B000E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9517AA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33520B">
              <w:rPr>
                <w:rFonts w:ascii="Calibri" w:hAnsi="Calibri" w:cs="Calibri"/>
                <w:b/>
                <w:bCs/>
              </w:rPr>
              <w:lastRenderedPageBreak/>
              <w:t>Parametr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B98038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33520B">
              <w:rPr>
                <w:rFonts w:ascii="Calibri" w:hAnsi="Calibri" w:cs="Calibri"/>
                <w:b/>
                <w:bCs/>
              </w:rPr>
              <w:t>Wymaganie minimalne</w:t>
            </w:r>
          </w:p>
        </w:tc>
      </w:tr>
      <w:tr w:rsidR="002D4361" w:rsidRPr="0033520B" w14:paraId="73E2A733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6A8DB0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Typ czytnika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A3F14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Zewnętrzny, podłączany przez USB, dedykowany do odczytu warstwy elektronicznej dokumentów tożsamości.</w:t>
            </w:r>
          </w:p>
        </w:tc>
      </w:tr>
      <w:tr w:rsidR="002D4361" w:rsidRPr="0033520B" w14:paraId="11E26595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353910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Obsługiwane standardy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DB01D6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Zgodność z ISO/IEC 7816, wsparcie dla protokołów T=0, T=1.</w:t>
            </w:r>
          </w:p>
        </w:tc>
      </w:tr>
      <w:tr w:rsidR="002D4361" w:rsidRPr="0033520B" w14:paraId="43794CFB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5FBBC1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Kompatybilność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29E8D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Pełna współpraca z polskim e-dowodem (warstwa stykowa/bezstykowa zgodnie ze standardem ICAO).</w:t>
            </w:r>
          </w:p>
        </w:tc>
      </w:tr>
      <w:tr w:rsidR="002D4361" w:rsidRPr="0033520B" w14:paraId="47ACAA92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8B1725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Interfejs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03B7BD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USB 2.0/3.0, zasilanie bezpośrednio z portu USB.</w:t>
            </w:r>
          </w:p>
        </w:tc>
      </w:tr>
      <w:tr w:rsidR="002D4361" w:rsidRPr="0033520B" w14:paraId="3521596A" w14:textId="77777777" w:rsidTr="00B000E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1885DF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Wsparcie systemowe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D485E4" w14:textId="77777777" w:rsidR="002D4361" w:rsidRPr="0033520B" w:rsidRDefault="002D4361" w:rsidP="00C313CC">
            <w:pPr>
              <w:spacing w:after="0"/>
              <w:rPr>
                <w:rFonts w:ascii="Calibri" w:hAnsi="Calibri" w:cs="Calibri"/>
              </w:rPr>
            </w:pPr>
            <w:r w:rsidRPr="0033520B">
              <w:rPr>
                <w:rFonts w:ascii="Calibri" w:hAnsi="Calibri" w:cs="Calibri"/>
              </w:rPr>
              <w:t>Windows 10/11 (32/64 bit).</w:t>
            </w:r>
          </w:p>
        </w:tc>
      </w:tr>
    </w:tbl>
    <w:p w14:paraId="4F19EFA8" w14:textId="69FBEC7C" w:rsidR="000B579C" w:rsidRPr="0033520B" w:rsidRDefault="002D4361" w:rsidP="00F1534E">
      <w:pPr>
        <w:pStyle w:val="Nagwek1"/>
        <w:rPr>
          <w:rFonts w:ascii="Calibri" w:hAnsi="Calibri" w:cs="Calibri"/>
          <w:highlight w:val="lightGray"/>
        </w:rPr>
      </w:pPr>
      <w:bookmarkStart w:id="12" w:name="_Toc221277013"/>
      <w:bookmarkStart w:id="13" w:name="_Toc222821767"/>
      <w:r w:rsidRPr="0033520B">
        <w:rPr>
          <w:rFonts w:ascii="Calibri" w:hAnsi="Calibri" w:cs="Calibri"/>
          <w:highlight w:val="lightGray"/>
        </w:rPr>
        <w:t>Wymagania dla oprogramowania i integracji</w:t>
      </w:r>
      <w:bookmarkEnd w:id="12"/>
      <w:bookmarkEnd w:id="13"/>
    </w:p>
    <w:p w14:paraId="0D56858A" w14:textId="054836CD" w:rsidR="00F1534E" w:rsidRPr="0033520B" w:rsidRDefault="002D4361" w:rsidP="0089159F">
      <w:pPr>
        <w:pStyle w:val="Nagwek2"/>
        <w:numPr>
          <w:ilvl w:val="0"/>
          <w:numId w:val="20"/>
        </w:numPr>
        <w:jc w:val="both"/>
        <w:rPr>
          <w:rFonts w:ascii="Calibri" w:hAnsi="Calibri" w:cs="Calibri"/>
        </w:rPr>
      </w:pPr>
      <w:bookmarkStart w:id="14" w:name="_Toc222821768"/>
      <w:r w:rsidRPr="0033520B">
        <w:rPr>
          <w:rFonts w:ascii="Calibri" w:hAnsi="Calibri" w:cs="Calibri"/>
        </w:rPr>
        <w:t xml:space="preserve">Środowisko: </w:t>
      </w:r>
      <w:r w:rsidRPr="0033520B">
        <w:rPr>
          <w:rFonts w:ascii="Calibri" w:hAnsi="Calibri" w:cs="Calibri"/>
          <w:b w:val="0"/>
          <w:bCs w:val="0"/>
        </w:rPr>
        <w:t xml:space="preserve">Praca w sieci izolowanej, wsparcie dla Active Directory i Single </w:t>
      </w:r>
      <w:proofErr w:type="spellStart"/>
      <w:r w:rsidRPr="0033520B">
        <w:rPr>
          <w:rFonts w:ascii="Calibri" w:hAnsi="Calibri" w:cs="Calibri"/>
          <w:b w:val="0"/>
          <w:bCs w:val="0"/>
        </w:rPr>
        <w:t>Sign</w:t>
      </w:r>
      <w:proofErr w:type="spellEnd"/>
      <w:r w:rsidRPr="0033520B">
        <w:rPr>
          <w:rFonts w:ascii="Calibri" w:hAnsi="Calibri" w:cs="Calibri"/>
          <w:b w:val="0"/>
          <w:bCs w:val="0"/>
        </w:rPr>
        <w:t>-On (</w:t>
      </w:r>
      <w:proofErr w:type="spellStart"/>
      <w:r w:rsidRPr="0033520B">
        <w:rPr>
          <w:rFonts w:ascii="Calibri" w:hAnsi="Calibri" w:cs="Calibri"/>
          <w:b w:val="0"/>
          <w:bCs w:val="0"/>
        </w:rPr>
        <w:t>Kerberos</w:t>
      </w:r>
      <w:proofErr w:type="spellEnd"/>
      <w:r w:rsidRPr="0033520B">
        <w:rPr>
          <w:rFonts w:ascii="Calibri" w:hAnsi="Calibri" w:cs="Calibri"/>
          <w:b w:val="0"/>
          <w:bCs w:val="0"/>
        </w:rPr>
        <w:t>).</w:t>
      </w:r>
      <w:bookmarkEnd w:id="14"/>
    </w:p>
    <w:p w14:paraId="60794DCE" w14:textId="1CF9805C" w:rsidR="00497D22" w:rsidRPr="0033520B" w:rsidRDefault="002D4361" w:rsidP="0089159F">
      <w:pPr>
        <w:pStyle w:val="Nagwek2"/>
        <w:numPr>
          <w:ilvl w:val="0"/>
          <w:numId w:val="20"/>
        </w:numPr>
        <w:jc w:val="both"/>
        <w:rPr>
          <w:rFonts w:ascii="Calibri" w:hAnsi="Calibri" w:cs="Calibri"/>
        </w:rPr>
      </w:pPr>
      <w:bookmarkStart w:id="15" w:name="_Toc222821769"/>
      <w:r w:rsidRPr="0033520B">
        <w:rPr>
          <w:rFonts w:ascii="Calibri" w:hAnsi="Calibri" w:cs="Calibri"/>
        </w:rPr>
        <w:t xml:space="preserve">Baza danych: </w:t>
      </w:r>
      <w:r w:rsidRPr="0033520B">
        <w:rPr>
          <w:rFonts w:ascii="Calibri" w:eastAsiaTheme="minorHAnsi" w:hAnsi="Calibri" w:cs="Calibri"/>
          <w:b w:val="0"/>
          <w:bCs w:val="0"/>
          <w:lang w:eastAsia="en-US"/>
        </w:rPr>
        <w:t>Wykorzystanie</w:t>
      </w:r>
      <w:r w:rsidRPr="0033520B">
        <w:rPr>
          <w:rFonts w:ascii="Calibri" w:hAnsi="Calibri" w:cs="Calibri"/>
          <w:b w:val="0"/>
          <w:bCs w:val="0"/>
        </w:rPr>
        <w:t xml:space="preserve"> lokalnej bazy danych typu Open-Source (bez kosztów licencyjnych).</w:t>
      </w:r>
      <w:bookmarkEnd w:id="15"/>
    </w:p>
    <w:p w14:paraId="0F9EED14" w14:textId="29C40825" w:rsidR="002D4361" w:rsidRPr="0033520B" w:rsidRDefault="002D4361" w:rsidP="0089159F">
      <w:pPr>
        <w:pStyle w:val="Nagwek2"/>
        <w:jc w:val="both"/>
        <w:rPr>
          <w:rFonts w:ascii="Calibri" w:hAnsi="Calibri" w:cs="Calibri"/>
        </w:rPr>
      </w:pPr>
      <w:bookmarkStart w:id="16" w:name="_Toc222821770"/>
      <w:r w:rsidRPr="0033520B">
        <w:rPr>
          <w:rFonts w:ascii="Calibri" w:hAnsi="Calibri" w:cs="Calibri"/>
        </w:rPr>
        <w:t xml:space="preserve">Automatyzacja: </w:t>
      </w:r>
      <w:r w:rsidRPr="0033520B">
        <w:rPr>
          <w:rFonts w:ascii="Calibri" w:hAnsi="Calibri" w:cs="Calibri"/>
          <w:b w:val="0"/>
          <w:bCs w:val="0"/>
        </w:rPr>
        <w:t>Mechanizm OCR bez limitów stron, automatyczne rozpoznawanie szablonów dokumentów, dzielenie kompletów skanowanych seryjnie</w:t>
      </w:r>
      <w:r w:rsidRPr="0033520B">
        <w:rPr>
          <w:rFonts w:ascii="Calibri" w:hAnsi="Calibri" w:cs="Calibri"/>
        </w:rPr>
        <w:t>.</w:t>
      </w:r>
      <w:bookmarkEnd w:id="16"/>
    </w:p>
    <w:p w14:paraId="5EF9D9FA" w14:textId="31E7E737" w:rsidR="002D4361" w:rsidRPr="0033520B" w:rsidRDefault="002D4361" w:rsidP="0089159F">
      <w:pPr>
        <w:pStyle w:val="Nagwek2"/>
        <w:jc w:val="both"/>
        <w:rPr>
          <w:rFonts w:ascii="Calibri" w:hAnsi="Calibri" w:cs="Calibri"/>
        </w:rPr>
      </w:pPr>
      <w:bookmarkStart w:id="17" w:name="_Toc222821771"/>
      <w:r w:rsidRPr="0033520B">
        <w:rPr>
          <w:rFonts w:ascii="Calibri" w:hAnsi="Calibri" w:cs="Calibri"/>
        </w:rPr>
        <w:t xml:space="preserve">Integracja z AMMS: </w:t>
      </w:r>
      <w:r w:rsidRPr="0033520B">
        <w:rPr>
          <w:rFonts w:ascii="Calibri" w:hAnsi="Calibri" w:cs="Calibri"/>
          <w:b w:val="0"/>
          <w:bCs w:val="0"/>
        </w:rPr>
        <w:t>Pobieranie danych pacjenta (PESEL, ID) i pobytu w czasie rzeczywistym.</w:t>
      </w:r>
      <w:bookmarkEnd w:id="17"/>
    </w:p>
    <w:p w14:paraId="65393AE7" w14:textId="77777777" w:rsidR="00497D22" w:rsidRPr="0033520B" w:rsidRDefault="002D4361" w:rsidP="0089159F">
      <w:pPr>
        <w:pStyle w:val="Akapitzlist"/>
        <w:numPr>
          <w:ilvl w:val="0"/>
          <w:numId w:val="22"/>
        </w:numPr>
        <w:jc w:val="both"/>
        <w:rPr>
          <w:rFonts w:ascii="Calibri" w:eastAsia="Times New Roman" w:hAnsi="Calibri" w:cs="Calibri"/>
          <w:lang w:eastAsia="pl-PL"/>
        </w:rPr>
      </w:pPr>
      <w:r w:rsidRPr="0033520B">
        <w:rPr>
          <w:rFonts w:ascii="Calibri" w:eastAsia="Times New Roman" w:hAnsi="Calibri" w:cs="Calibri"/>
          <w:lang w:eastAsia="pl-PL"/>
        </w:rPr>
        <w:t xml:space="preserve">Przekazywanie </w:t>
      </w:r>
      <w:r w:rsidRPr="0033520B">
        <w:rPr>
          <w:rFonts w:ascii="Calibri" w:hAnsi="Calibri" w:cs="Calibri"/>
        </w:rPr>
        <w:t>obrazów</w:t>
      </w:r>
      <w:r w:rsidRPr="0033520B">
        <w:rPr>
          <w:rFonts w:ascii="Calibri" w:eastAsia="Times New Roman" w:hAnsi="Calibri" w:cs="Calibri"/>
          <w:lang w:eastAsia="pl-PL"/>
        </w:rPr>
        <w:t xml:space="preserve"> dokumentów do repozytorium EDM z atrybutami (ID pracownika, ID pacjenta).</w:t>
      </w:r>
    </w:p>
    <w:p w14:paraId="0C32DE9A" w14:textId="77777777" w:rsidR="00497D22" w:rsidRPr="0033520B" w:rsidRDefault="002D4361" w:rsidP="0089159F">
      <w:pPr>
        <w:pStyle w:val="Akapitzlist"/>
        <w:numPr>
          <w:ilvl w:val="0"/>
          <w:numId w:val="22"/>
        </w:numPr>
        <w:jc w:val="both"/>
        <w:rPr>
          <w:rFonts w:ascii="Calibri" w:eastAsia="Times New Roman" w:hAnsi="Calibri" w:cs="Calibri"/>
          <w:lang w:eastAsia="pl-PL"/>
        </w:rPr>
      </w:pPr>
      <w:r w:rsidRPr="0033520B">
        <w:rPr>
          <w:rFonts w:ascii="Calibri" w:eastAsia="Times New Roman" w:hAnsi="Calibri" w:cs="Calibri"/>
          <w:lang w:eastAsia="pl-PL"/>
        </w:rPr>
        <w:t>Zgodność z formatem PIK HL7 CDA i wytycznymi Centrum e-Zdrowia (P1).</w:t>
      </w:r>
    </w:p>
    <w:p w14:paraId="593F17C1" w14:textId="5CA6F5DC" w:rsidR="00E65626" w:rsidRPr="0033520B" w:rsidRDefault="00E65626" w:rsidP="000A307C">
      <w:pPr>
        <w:pStyle w:val="Akapitzlist"/>
        <w:numPr>
          <w:ilvl w:val="0"/>
          <w:numId w:val="22"/>
        </w:numPr>
        <w:spacing w:after="0"/>
        <w:jc w:val="both"/>
        <w:rPr>
          <w:rFonts w:ascii="Calibri" w:eastAsia="Times New Roman" w:hAnsi="Calibri" w:cs="Calibri"/>
          <w:lang w:eastAsia="pl-PL"/>
        </w:rPr>
      </w:pPr>
      <w:r w:rsidRPr="0033520B">
        <w:rPr>
          <w:rFonts w:ascii="Calibri" w:hAnsi="Calibri" w:cs="Calibri"/>
        </w:rPr>
        <w:t>Wykonawca zobowiązany jest do współdziałania z dostawcą systemu HIS AMMS w celu poprawnej konfiguracji interfejsów komunikacyjnych.</w:t>
      </w:r>
    </w:p>
    <w:p w14:paraId="347891D4" w14:textId="77777777" w:rsidR="000B579C" w:rsidRPr="0033520B" w:rsidRDefault="000B579C" w:rsidP="007A449B">
      <w:pPr>
        <w:pStyle w:val="Nagwek2"/>
        <w:spacing w:before="0" w:beforeAutospacing="0"/>
        <w:rPr>
          <w:rFonts w:ascii="Calibri" w:hAnsi="Calibri" w:cs="Calibri"/>
        </w:rPr>
      </w:pPr>
      <w:bookmarkStart w:id="18" w:name="_Toc222821772"/>
      <w:r w:rsidRPr="0033520B">
        <w:rPr>
          <w:rFonts w:ascii="Calibri" w:hAnsi="Calibri" w:cs="Calibri"/>
        </w:rPr>
        <w:t xml:space="preserve">Integracja z </w:t>
      </w:r>
      <w:proofErr w:type="spellStart"/>
      <w:r w:rsidRPr="0033520B">
        <w:rPr>
          <w:rFonts w:ascii="Calibri" w:hAnsi="Calibri" w:cs="Calibri"/>
        </w:rPr>
        <w:t>CeZ</w:t>
      </w:r>
      <w:proofErr w:type="spellEnd"/>
      <w:r w:rsidRPr="0033520B">
        <w:rPr>
          <w:rFonts w:ascii="Calibri" w:hAnsi="Calibri" w:cs="Calibri"/>
        </w:rPr>
        <w:t xml:space="preserve"> (digitalizacja kart informacyjnych)</w:t>
      </w:r>
      <w:bookmarkEnd w:id="18"/>
    </w:p>
    <w:p w14:paraId="107F524D" w14:textId="77777777" w:rsidR="000B579C" w:rsidRPr="0033520B" w:rsidRDefault="000B579C" w:rsidP="0039412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 xml:space="preserve">Możliwość monitorowania poziomu zaindeksowania dokumentów (karty informacyjne) - z uwzględnieniem kart przekazanych do centralnego repozytorium Centrum e-Zdrowia dla </w:t>
      </w:r>
      <w:proofErr w:type="spellStart"/>
      <w:r w:rsidRPr="0033520B">
        <w:rPr>
          <w:rFonts w:ascii="Calibri" w:hAnsi="Calibri" w:cs="Calibri"/>
        </w:rPr>
        <w:t>zdigitalizowanej</w:t>
      </w:r>
      <w:proofErr w:type="spellEnd"/>
      <w:r w:rsidRPr="0033520B">
        <w:rPr>
          <w:rFonts w:ascii="Calibri" w:hAnsi="Calibri" w:cs="Calibri"/>
        </w:rPr>
        <w:t xml:space="preserve"> papierowej dokumentacji medycznej z podziałem na jednostki organizacyjne (możliwość monitorowania wskaźnika na poziomie kierowników poszczególnych jednostek org.), z dokładnością do miesiąca.</w:t>
      </w:r>
    </w:p>
    <w:p w14:paraId="7F85171B" w14:textId="77777777" w:rsidR="000B579C" w:rsidRPr="0033520B" w:rsidRDefault="000B579C" w:rsidP="0039412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Możliwość ponownej wysyłki indeksów do P1 i przeglądu błędów indeksacji z poziomu GUI HIS.</w:t>
      </w:r>
    </w:p>
    <w:p w14:paraId="2FD45D6C" w14:textId="77777777" w:rsidR="000B579C" w:rsidRPr="0033520B" w:rsidRDefault="000B579C" w:rsidP="0039412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 xml:space="preserve">Funkcjonalność tworzenia dokumentów elektronicznych zgodnych z szablonem PIK HL7 CDA dla dokumentów </w:t>
      </w:r>
      <w:proofErr w:type="spellStart"/>
      <w:r w:rsidRPr="0033520B">
        <w:rPr>
          <w:rFonts w:ascii="Calibri" w:hAnsi="Calibri" w:cs="Calibri"/>
        </w:rPr>
        <w:t>zdigitalizowanych</w:t>
      </w:r>
      <w:proofErr w:type="spellEnd"/>
      <w:r w:rsidRPr="0033520B">
        <w:rPr>
          <w:rFonts w:ascii="Calibri" w:hAnsi="Calibri" w:cs="Calibri"/>
        </w:rPr>
        <w:t xml:space="preserve"> na bazie zarejestrowanych w systemie dokumentów zeskanowanych.</w:t>
      </w:r>
    </w:p>
    <w:p w14:paraId="0110C065" w14:textId="77777777" w:rsidR="000B579C" w:rsidRPr="0033520B" w:rsidRDefault="000B579C" w:rsidP="0039412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Możliwość poświadczenia zgodności dokumentu z oryginałem przez złożenie podpisu elektronicznego.</w:t>
      </w:r>
    </w:p>
    <w:p w14:paraId="7AB19318" w14:textId="77777777" w:rsidR="000B579C" w:rsidRPr="0033520B" w:rsidRDefault="000B579C" w:rsidP="0039412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 xml:space="preserve">Integracja z platformą P1 zgodnie z udostępnioną specyfikacją usług dla dokumentów </w:t>
      </w:r>
      <w:proofErr w:type="spellStart"/>
      <w:r w:rsidRPr="0033520B">
        <w:rPr>
          <w:rFonts w:ascii="Calibri" w:hAnsi="Calibri" w:cs="Calibri"/>
        </w:rPr>
        <w:t>zdigitalizowanych</w:t>
      </w:r>
      <w:proofErr w:type="spellEnd"/>
      <w:r w:rsidRPr="0033520B">
        <w:rPr>
          <w:rFonts w:ascii="Calibri" w:hAnsi="Calibri" w:cs="Calibri"/>
        </w:rPr>
        <w:t>.</w:t>
      </w:r>
    </w:p>
    <w:p w14:paraId="0964E69A" w14:textId="77777777" w:rsidR="000B579C" w:rsidRPr="0033520B" w:rsidRDefault="000B579C" w:rsidP="0039412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lastRenderedPageBreak/>
        <w:t xml:space="preserve">Rozwiązanie obejmuje integrację z systemem P1 w zakresie związanym z obsługą dokumentów </w:t>
      </w:r>
      <w:proofErr w:type="spellStart"/>
      <w:r w:rsidRPr="0033520B">
        <w:rPr>
          <w:rFonts w:ascii="Calibri" w:hAnsi="Calibri" w:cs="Calibri"/>
        </w:rPr>
        <w:t>zdigitalizowanych</w:t>
      </w:r>
      <w:proofErr w:type="spellEnd"/>
      <w:r w:rsidRPr="0033520B">
        <w:rPr>
          <w:rFonts w:ascii="Calibri" w:hAnsi="Calibri" w:cs="Calibri"/>
        </w:rPr>
        <w:t>.</w:t>
      </w:r>
    </w:p>
    <w:p w14:paraId="21368A13" w14:textId="4B6D1BDC" w:rsidR="000D2267" w:rsidRPr="0033520B" w:rsidRDefault="000B579C" w:rsidP="009516F4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Funkcjonalność opiera się na systemie HIS zintegrowanym z repozytorium EDM oraz komponentem odpowiedzialnym za komunikację z P1.</w:t>
      </w:r>
    </w:p>
    <w:p w14:paraId="7AE3574C" w14:textId="6DE8E62A" w:rsidR="002D4361" w:rsidRPr="0033520B" w:rsidRDefault="002D4361" w:rsidP="007B1CB9">
      <w:pPr>
        <w:pStyle w:val="Nagwek1"/>
        <w:rPr>
          <w:rFonts w:ascii="Calibri" w:hAnsi="Calibri" w:cs="Calibri"/>
          <w:highlight w:val="lightGray"/>
        </w:rPr>
      </w:pPr>
      <w:bookmarkStart w:id="19" w:name="_Toc221277014"/>
      <w:bookmarkStart w:id="20" w:name="_Toc222821773"/>
      <w:r w:rsidRPr="0033520B">
        <w:rPr>
          <w:rFonts w:ascii="Calibri" w:hAnsi="Calibri" w:cs="Calibri"/>
          <w:highlight w:val="lightGray"/>
        </w:rPr>
        <w:t>Warunki serwisowe i SLA (Tabela czasów reakcji)</w:t>
      </w:r>
      <w:bookmarkEnd w:id="19"/>
      <w:bookmarkEnd w:id="20"/>
    </w:p>
    <w:p w14:paraId="0F48FA3F" w14:textId="4D4457A2" w:rsidR="002D4361" w:rsidRPr="0033520B" w:rsidRDefault="002D4361" w:rsidP="00FA3D50">
      <w:pPr>
        <w:pStyle w:val="NormalnyWeb"/>
        <w:jc w:val="both"/>
        <w:rPr>
          <w:rFonts w:ascii="Calibri" w:hAnsi="Calibri" w:cs="Calibri"/>
          <w:sz w:val="22"/>
          <w:szCs w:val="22"/>
        </w:rPr>
      </w:pPr>
      <w:r w:rsidRPr="0033520B">
        <w:rPr>
          <w:rFonts w:ascii="Calibri" w:hAnsi="Calibri" w:cs="Calibri"/>
          <w:sz w:val="22"/>
          <w:szCs w:val="22"/>
        </w:rPr>
        <w:t xml:space="preserve">Wykonawca gwarantuje opiekę serwisową i nadzór autorski </w:t>
      </w:r>
      <w:r w:rsidR="001C0165" w:rsidRPr="008748B3">
        <w:rPr>
          <w:rFonts w:ascii="Calibri" w:hAnsi="Calibri" w:cs="Calibri"/>
          <w:sz w:val="22"/>
          <w:szCs w:val="22"/>
        </w:rPr>
        <w:t xml:space="preserve">na dostarczone moduły </w:t>
      </w:r>
      <w:r w:rsidR="00F7553A">
        <w:rPr>
          <w:rFonts w:ascii="Calibri" w:hAnsi="Calibri" w:cs="Calibri"/>
          <w:sz w:val="22"/>
          <w:szCs w:val="22"/>
        </w:rPr>
        <w:t xml:space="preserve">oraz na integrację z HIS </w:t>
      </w:r>
      <w:r w:rsidRPr="008748B3">
        <w:rPr>
          <w:rFonts w:ascii="Calibri" w:hAnsi="Calibri" w:cs="Calibri"/>
          <w:sz w:val="22"/>
          <w:szCs w:val="22"/>
        </w:rPr>
        <w:t xml:space="preserve">przez </w:t>
      </w:r>
      <w:r w:rsidRPr="0033520B">
        <w:rPr>
          <w:rFonts w:ascii="Calibri" w:hAnsi="Calibri" w:cs="Calibri"/>
          <w:sz w:val="22"/>
          <w:szCs w:val="22"/>
        </w:rPr>
        <w:t>36 miesięcy zgodnie z poniższymi parametrami:</w:t>
      </w:r>
    </w:p>
    <w:tbl>
      <w:tblPr>
        <w:tblW w:w="920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3"/>
        <w:gridCol w:w="2268"/>
        <w:gridCol w:w="2835"/>
      </w:tblGrid>
      <w:tr w:rsidR="002D4361" w:rsidRPr="0033520B" w14:paraId="3515673E" w14:textId="77777777" w:rsidTr="00B14514">
        <w:trPr>
          <w:tblHeader/>
          <w:tblCellSpacing w:w="15" w:type="dxa"/>
        </w:trPr>
        <w:tc>
          <w:tcPr>
            <w:tcW w:w="4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868750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>Kategoria zdarzenia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01BC36" w14:textId="0937C39C" w:rsidR="002D4361" w:rsidRPr="0033520B" w:rsidRDefault="002D4361" w:rsidP="002C1FB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>Czas</w:t>
            </w:r>
            <w:r w:rsidR="002C1FBB"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 xml:space="preserve"> </w:t>
            </w:r>
            <w:r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>reakcji (podjęcie prac)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9E4DA4" w14:textId="77777777" w:rsidR="002D4361" w:rsidRPr="0033520B" w:rsidRDefault="002D4361" w:rsidP="002C1FB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>Czas naprawy (przywrócenie działania)</w:t>
            </w:r>
          </w:p>
        </w:tc>
      </w:tr>
      <w:tr w:rsidR="002D4361" w:rsidRPr="0033520B" w14:paraId="66CB3A1C" w14:textId="77777777" w:rsidTr="00B14514">
        <w:trPr>
          <w:tblCellSpacing w:w="15" w:type="dxa"/>
        </w:trPr>
        <w:tc>
          <w:tcPr>
            <w:tcW w:w="4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268720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>Awaria Krytyczna</w:t>
            </w: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 xml:space="preserve"> (brak możliwości skanowania na wszystkich stanowiskach)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1A82B0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>4 godziny robocze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1445EC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>12 godzin roboczych</w:t>
            </w:r>
          </w:p>
        </w:tc>
      </w:tr>
      <w:tr w:rsidR="002D4361" w:rsidRPr="0033520B" w14:paraId="7B1B557E" w14:textId="77777777" w:rsidTr="00B14514">
        <w:trPr>
          <w:tblCellSpacing w:w="15" w:type="dxa"/>
        </w:trPr>
        <w:tc>
          <w:tcPr>
            <w:tcW w:w="4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813A09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>Awaria Zwykła</w:t>
            </w: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 xml:space="preserve"> (usterka na jednym stanowisku, błędy integracji)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9C3A66" w14:textId="5180C63C" w:rsidR="002D4361" w:rsidRPr="0033520B" w:rsidRDefault="002D4361" w:rsidP="002C1FB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>8</w:t>
            </w:r>
            <w:r w:rsidR="002C1FBB"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 xml:space="preserve"> </w:t>
            </w: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>godzin roboczych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790756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>24 godziny robocze</w:t>
            </w:r>
          </w:p>
        </w:tc>
      </w:tr>
      <w:tr w:rsidR="002D4361" w:rsidRPr="0033520B" w14:paraId="1859F4DA" w14:textId="77777777" w:rsidTr="00B14514">
        <w:trPr>
          <w:tblCellSpacing w:w="15" w:type="dxa"/>
        </w:trPr>
        <w:tc>
          <w:tcPr>
            <w:tcW w:w="4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ABB39D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b/>
                <w:bCs/>
                <w:color w:val="1F1F1F"/>
                <w:bdr w:val="none" w:sz="0" w:space="0" w:color="auto" w:frame="1"/>
                <w:lang w:eastAsia="pl-PL"/>
              </w:rPr>
              <w:t>Konsultacja / Błąd niekrytyczny</w:t>
            </w: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 xml:space="preserve"> (pytania, drobne błędy interfejsu)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167D27" w14:textId="77777777" w:rsidR="002D4361" w:rsidRPr="0033520B" w:rsidRDefault="002D4361" w:rsidP="002C1FB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>24 godziny robocze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CC2952" w14:textId="77777777" w:rsidR="002D4361" w:rsidRPr="0033520B" w:rsidRDefault="002D4361" w:rsidP="00FA3D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1F1F1F"/>
                <w:lang w:eastAsia="pl-PL"/>
              </w:rPr>
            </w:pPr>
            <w:r w:rsidRPr="0033520B">
              <w:rPr>
                <w:rFonts w:ascii="Calibri" w:eastAsia="Times New Roman" w:hAnsi="Calibri" w:cs="Calibri"/>
                <w:color w:val="1F1F1F"/>
                <w:bdr w:val="none" w:sz="0" w:space="0" w:color="auto" w:frame="1"/>
                <w:lang w:eastAsia="pl-PL"/>
              </w:rPr>
              <w:t>5 dni roboczych</w:t>
            </w:r>
          </w:p>
        </w:tc>
      </w:tr>
    </w:tbl>
    <w:p w14:paraId="3D257611" w14:textId="39FEA215" w:rsidR="002D4361" w:rsidRPr="0033520B" w:rsidRDefault="002D4361" w:rsidP="00FA3D50">
      <w:p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 xml:space="preserve">Godziny robocze rozumiane są jako czas od </w:t>
      </w:r>
      <w:r w:rsidR="00C65FEF">
        <w:rPr>
          <w:rFonts w:ascii="Calibri" w:hAnsi="Calibri" w:cs="Calibri"/>
        </w:rPr>
        <w:t>7</w:t>
      </w:r>
      <w:r w:rsidRPr="0033520B">
        <w:rPr>
          <w:rFonts w:ascii="Calibri" w:hAnsi="Calibri" w:cs="Calibri"/>
        </w:rPr>
        <w:t>:00 do 1</w:t>
      </w:r>
      <w:r w:rsidR="00C65FEF">
        <w:rPr>
          <w:rFonts w:ascii="Calibri" w:hAnsi="Calibri" w:cs="Calibri"/>
        </w:rPr>
        <w:t>5</w:t>
      </w:r>
      <w:r w:rsidRPr="0033520B">
        <w:rPr>
          <w:rFonts w:ascii="Calibri" w:hAnsi="Calibri" w:cs="Calibri"/>
        </w:rPr>
        <w:t>:00 w dni robocze (</w:t>
      </w:r>
      <w:proofErr w:type="spellStart"/>
      <w:r w:rsidRPr="0033520B">
        <w:rPr>
          <w:rFonts w:ascii="Calibri" w:hAnsi="Calibri" w:cs="Calibri"/>
        </w:rPr>
        <w:t>pon-pt</w:t>
      </w:r>
      <w:proofErr w:type="spellEnd"/>
      <w:r w:rsidRPr="0033520B">
        <w:rPr>
          <w:rFonts w:ascii="Calibri" w:hAnsi="Calibri" w:cs="Calibri"/>
        </w:rPr>
        <w:t>).</w:t>
      </w:r>
    </w:p>
    <w:p w14:paraId="3B8D68B1" w14:textId="647F123C" w:rsidR="002D4361" w:rsidRPr="0033520B" w:rsidRDefault="002D4361" w:rsidP="007B1CB9">
      <w:pPr>
        <w:pStyle w:val="Nagwek1"/>
        <w:rPr>
          <w:rFonts w:ascii="Calibri" w:hAnsi="Calibri" w:cs="Calibri"/>
          <w:highlight w:val="lightGray"/>
        </w:rPr>
      </w:pPr>
      <w:bookmarkStart w:id="21" w:name="_Toc221277015"/>
      <w:bookmarkStart w:id="22" w:name="_Toc222821774"/>
      <w:r w:rsidRPr="0033520B">
        <w:rPr>
          <w:rFonts w:ascii="Calibri" w:hAnsi="Calibri" w:cs="Calibri"/>
          <w:highlight w:val="lightGray"/>
        </w:rPr>
        <w:t>Warunki Licencyjne</w:t>
      </w:r>
      <w:bookmarkEnd w:id="21"/>
      <w:bookmarkEnd w:id="22"/>
    </w:p>
    <w:p w14:paraId="729E716D" w14:textId="77777777" w:rsidR="00450A36" w:rsidRPr="0033520B" w:rsidRDefault="002D4361" w:rsidP="007B1CB9">
      <w:pPr>
        <w:pStyle w:val="Nagwek2"/>
        <w:numPr>
          <w:ilvl w:val="0"/>
          <w:numId w:val="24"/>
        </w:numPr>
        <w:jc w:val="both"/>
        <w:rPr>
          <w:rFonts w:ascii="Calibri" w:hAnsi="Calibri" w:cs="Calibri"/>
        </w:rPr>
      </w:pPr>
      <w:bookmarkStart w:id="23" w:name="_Toc222821775"/>
      <w:r w:rsidRPr="0033520B">
        <w:rPr>
          <w:rFonts w:ascii="Calibri" w:hAnsi="Calibri" w:cs="Calibri"/>
        </w:rPr>
        <w:t>Wykonawca udziela licencji niewyłącznej na czas nieokreślony od daty odbioru końcowego.</w:t>
      </w:r>
      <w:bookmarkEnd w:id="23"/>
      <w:r w:rsidRPr="0033520B">
        <w:rPr>
          <w:rFonts w:ascii="Calibri" w:hAnsi="Calibri" w:cs="Calibri"/>
        </w:rPr>
        <w:t xml:space="preserve"> </w:t>
      </w:r>
    </w:p>
    <w:p w14:paraId="3AF626F1" w14:textId="601722C9" w:rsidR="002D4361" w:rsidRPr="0033520B" w:rsidRDefault="002D4361" w:rsidP="007B1CB9">
      <w:pPr>
        <w:pStyle w:val="Nagwek2"/>
        <w:numPr>
          <w:ilvl w:val="0"/>
          <w:numId w:val="24"/>
        </w:numPr>
        <w:jc w:val="both"/>
        <w:rPr>
          <w:rFonts w:ascii="Calibri" w:hAnsi="Calibri" w:cs="Calibri"/>
        </w:rPr>
      </w:pPr>
      <w:bookmarkStart w:id="24" w:name="_Toc222821776"/>
      <w:r w:rsidRPr="0033520B">
        <w:rPr>
          <w:rFonts w:ascii="Calibri" w:hAnsi="Calibri" w:cs="Calibri"/>
        </w:rPr>
        <w:t>Licencja musi pozwalać na:</w:t>
      </w:r>
      <w:bookmarkEnd w:id="24"/>
    </w:p>
    <w:p w14:paraId="1040C0D3" w14:textId="77777777" w:rsidR="002D4361" w:rsidRPr="0033520B" w:rsidRDefault="002D4361" w:rsidP="007B1CB9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Korzystanie z systemu na terenie RP.</w:t>
      </w:r>
    </w:p>
    <w:p w14:paraId="1F3206E4" w14:textId="77777777" w:rsidR="002D4361" w:rsidRPr="0033520B" w:rsidRDefault="002D4361" w:rsidP="007B1CB9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Sporządzanie kopii zapasowych.</w:t>
      </w:r>
    </w:p>
    <w:p w14:paraId="5D3F210F" w14:textId="77777777" w:rsidR="002D4361" w:rsidRPr="0033520B" w:rsidRDefault="002D4361" w:rsidP="007B1CB9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Przenoszenie licencji pomiędzy stanowiskami w ramach infrastruktury Zamawiającego.</w:t>
      </w:r>
    </w:p>
    <w:p w14:paraId="59E41A2F" w14:textId="77777777" w:rsidR="002D4361" w:rsidRPr="0033520B" w:rsidRDefault="002D4361" w:rsidP="007B1CB9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</w:rPr>
      </w:pPr>
      <w:r w:rsidRPr="0033520B">
        <w:rPr>
          <w:rFonts w:ascii="Calibri" w:hAnsi="Calibri" w:cs="Calibri"/>
        </w:rPr>
        <w:t>Przetwarzanie i publiczne wykorzystywanie generowanych raportów i dokumentów.</w:t>
      </w:r>
    </w:p>
    <w:p w14:paraId="6C4E6AC3" w14:textId="77777777" w:rsidR="002D4361" w:rsidRPr="0033520B" w:rsidRDefault="002D4361">
      <w:pPr>
        <w:rPr>
          <w:rFonts w:ascii="Calibri" w:hAnsi="Calibri" w:cs="Calibri"/>
        </w:rPr>
      </w:pPr>
    </w:p>
    <w:sectPr w:rsidR="002D4361" w:rsidRPr="003352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9A301" w14:textId="77777777" w:rsidR="00202742" w:rsidRDefault="00202742" w:rsidP="00202742">
      <w:pPr>
        <w:spacing w:after="0" w:line="240" w:lineRule="auto"/>
      </w:pPr>
      <w:r>
        <w:separator/>
      </w:r>
    </w:p>
  </w:endnote>
  <w:endnote w:type="continuationSeparator" w:id="0">
    <w:p w14:paraId="74AE5C1C" w14:textId="77777777" w:rsidR="00202742" w:rsidRDefault="00202742" w:rsidP="00202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57106" w14:textId="77777777" w:rsidR="00202742" w:rsidRDefault="00202742" w:rsidP="00202742">
      <w:pPr>
        <w:spacing w:after="0" w:line="240" w:lineRule="auto"/>
      </w:pPr>
      <w:r>
        <w:separator/>
      </w:r>
    </w:p>
  </w:footnote>
  <w:footnote w:type="continuationSeparator" w:id="0">
    <w:p w14:paraId="1F28DE7D" w14:textId="77777777" w:rsidR="00202742" w:rsidRDefault="00202742" w:rsidP="00202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9818" w14:textId="116D3396" w:rsidR="00202742" w:rsidRDefault="00202742">
    <w:pPr>
      <w:pStyle w:val="Nagwek"/>
    </w:pPr>
    <w:r>
      <w:rPr>
        <w:rFonts w:ascii="Arial" w:eastAsia="Arial" w:hAnsi="Arial" w:cs="Arial"/>
        <w:noProof/>
      </w:rPr>
      <w:drawing>
        <wp:inline distT="0" distB="0" distL="114300" distR="114300" wp14:anchorId="2560AAC8" wp14:editId="1663B049">
          <wp:extent cx="5760720" cy="740452"/>
          <wp:effectExtent l="0" t="0" r="0" b="2540"/>
          <wp:docPr id="1730801404" name="image1.jp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0801404" name="image1.jp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404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6443E"/>
    <w:multiLevelType w:val="hybridMultilevel"/>
    <w:tmpl w:val="B8FE8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B024D3E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506A6F6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451B"/>
    <w:multiLevelType w:val="multilevel"/>
    <w:tmpl w:val="A990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67055"/>
    <w:multiLevelType w:val="hybridMultilevel"/>
    <w:tmpl w:val="6A84B19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092EFE"/>
    <w:multiLevelType w:val="hybridMultilevel"/>
    <w:tmpl w:val="84182C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13742"/>
    <w:multiLevelType w:val="multilevel"/>
    <w:tmpl w:val="1BFCFFA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26385F1A"/>
    <w:multiLevelType w:val="hybridMultilevel"/>
    <w:tmpl w:val="402C2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C413D3"/>
    <w:multiLevelType w:val="hybridMultilevel"/>
    <w:tmpl w:val="66C63C6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E8326BA"/>
    <w:multiLevelType w:val="hybridMultilevel"/>
    <w:tmpl w:val="CBF2BEE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0D1983"/>
    <w:multiLevelType w:val="hybridMultilevel"/>
    <w:tmpl w:val="DBC474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A0CCF"/>
    <w:multiLevelType w:val="hybridMultilevel"/>
    <w:tmpl w:val="110A20F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3BF3531"/>
    <w:multiLevelType w:val="hybridMultilevel"/>
    <w:tmpl w:val="D28A7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910E6"/>
    <w:multiLevelType w:val="multilevel"/>
    <w:tmpl w:val="07663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CB6341"/>
    <w:multiLevelType w:val="hybridMultilevel"/>
    <w:tmpl w:val="119AA3A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9885879"/>
    <w:multiLevelType w:val="hybridMultilevel"/>
    <w:tmpl w:val="8A5C5480"/>
    <w:lvl w:ilvl="0" w:tplc="B1C8B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540"/>
    <w:multiLevelType w:val="hybridMultilevel"/>
    <w:tmpl w:val="402C2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2E05837"/>
    <w:multiLevelType w:val="hybridMultilevel"/>
    <w:tmpl w:val="66F43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B5427"/>
    <w:multiLevelType w:val="multilevel"/>
    <w:tmpl w:val="5D22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AC53E5"/>
    <w:multiLevelType w:val="hybridMultilevel"/>
    <w:tmpl w:val="B7FE263E"/>
    <w:lvl w:ilvl="0" w:tplc="89EA720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05F3E"/>
    <w:multiLevelType w:val="hybridMultilevel"/>
    <w:tmpl w:val="57EC7530"/>
    <w:lvl w:ilvl="0" w:tplc="27C4D1C4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3"/>
  </w:num>
  <w:num w:numId="10">
    <w:abstractNumId w:val="17"/>
  </w:num>
  <w:num w:numId="11">
    <w:abstractNumId w:val="10"/>
  </w:num>
  <w:num w:numId="12">
    <w:abstractNumId w:val="9"/>
  </w:num>
  <w:num w:numId="13">
    <w:abstractNumId w:val="8"/>
  </w:num>
  <w:num w:numId="14">
    <w:abstractNumId w:val="18"/>
  </w:num>
  <w:num w:numId="15">
    <w:abstractNumId w:val="4"/>
  </w:num>
  <w:num w:numId="16">
    <w:abstractNumId w:val="6"/>
  </w:num>
  <w:num w:numId="17">
    <w:abstractNumId w:val="18"/>
    <w:lvlOverride w:ilvl="0">
      <w:startOverride w:val="1"/>
    </w:lvlOverride>
  </w:num>
  <w:num w:numId="18">
    <w:abstractNumId w:val="18"/>
    <w:lvlOverride w:ilvl="0">
      <w:startOverride w:val="1"/>
    </w:lvlOverride>
  </w:num>
  <w:num w:numId="19">
    <w:abstractNumId w:val="2"/>
  </w:num>
  <w:num w:numId="20">
    <w:abstractNumId w:val="18"/>
    <w:lvlOverride w:ilvl="0">
      <w:startOverride w:val="1"/>
    </w:lvlOverride>
  </w:num>
  <w:num w:numId="21">
    <w:abstractNumId w:val="5"/>
  </w:num>
  <w:num w:numId="22">
    <w:abstractNumId w:val="14"/>
  </w:num>
  <w:num w:numId="23">
    <w:abstractNumId w:val="12"/>
  </w:num>
  <w:num w:numId="24">
    <w:abstractNumId w:val="18"/>
    <w:lvlOverride w:ilvl="0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3F"/>
    <w:rsid w:val="000349E3"/>
    <w:rsid w:val="0009457A"/>
    <w:rsid w:val="000A307C"/>
    <w:rsid w:val="000B579C"/>
    <w:rsid w:val="000D2267"/>
    <w:rsid w:val="00142636"/>
    <w:rsid w:val="001558A9"/>
    <w:rsid w:val="001A68DC"/>
    <w:rsid w:val="001B120C"/>
    <w:rsid w:val="001B4F09"/>
    <w:rsid w:val="001C0165"/>
    <w:rsid w:val="001F2517"/>
    <w:rsid w:val="00202742"/>
    <w:rsid w:val="0021122D"/>
    <w:rsid w:val="0021144E"/>
    <w:rsid w:val="00237090"/>
    <w:rsid w:val="002C1FBB"/>
    <w:rsid w:val="002D4361"/>
    <w:rsid w:val="002F050E"/>
    <w:rsid w:val="002F29FD"/>
    <w:rsid w:val="0033520B"/>
    <w:rsid w:val="003424EA"/>
    <w:rsid w:val="00360309"/>
    <w:rsid w:val="0037535E"/>
    <w:rsid w:val="0039412C"/>
    <w:rsid w:val="004124C3"/>
    <w:rsid w:val="00415F8D"/>
    <w:rsid w:val="00450A36"/>
    <w:rsid w:val="0045265A"/>
    <w:rsid w:val="00462B34"/>
    <w:rsid w:val="00475F14"/>
    <w:rsid w:val="00497D22"/>
    <w:rsid w:val="004A6B09"/>
    <w:rsid w:val="004F1E1F"/>
    <w:rsid w:val="005906D2"/>
    <w:rsid w:val="005941B5"/>
    <w:rsid w:val="005B113F"/>
    <w:rsid w:val="005C584D"/>
    <w:rsid w:val="005D1560"/>
    <w:rsid w:val="005E36D4"/>
    <w:rsid w:val="006101D6"/>
    <w:rsid w:val="00610C13"/>
    <w:rsid w:val="00616F68"/>
    <w:rsid w:val="0067441E"/>
    <w:rsid w:val="0078434C"/>
    <w:rsid w:val="007A2290"/>
    <w:rsid w:val="007A449B"/>
    <w:rsid w:val="007B1CB9"/>
    <w:rsid w:val="00805697"/>
    <w:rsid w:val="008748B3"/>
    <w:rsid w:val="00885262"/>
    <w:rsid w:val="0089159F"/>
    <w:rsid w:val="008A117B"/>
    <w:rsid w:val="00920AA7"/>
    <w:rsid w:val="00945C16"/>
    <w:rsid w:val="009516F4"/>
    <w:rsid w:val="0096045A"/>
    <w:rsid w:val="00974C87"/>
    <w:rsid w:val="009A62E3"/>
    <w:rsid w:val="009F3FB0"/>
    <w:rsid w:val="00A12947"/>
    <w:rsid w:val="00A23A5A"/>
    <w:rsid w:val="00AF1D97"/>
    <w:rsid w:val="00B14514"/>
    <w:rsid w:val="00B7549A"/>
    <w:rsid w:val="00B83B5F"/>
    <w:rsid w:val="00BB0AF5"/>
    <w:rsid w:val="00C313CC"/>
    <w:rsid w:val="00C37715"/>
    <w:rsid w:val="00C65FEF"/>
    <w:rsid w:val="00CD36A6"/>
    <w:rsid w:val="00CD78DC"/>
    <w:rsid w:val="00D172A4"/>
    <w:rsid w:val="00D20F93"/>
    <w:rsid w:val="00DD38EB"/>
    <w:rsid w:val="00E04965"/>
    <w:rsid w:val="00E5016A"/>
    <w:rsid w:val="00E65626"/>
    <w:rsid w:val="00E87529"/>
    <w:rsid w:val="00EA20E8"/>
    <w:rsid w:val="00F1534E"/>
    <w:rsid w:val="00F158F7"/>
    <w:rsid w:val="00F7553A"/>
    <w:rsid w:val="00F83D9E"/>
    <w:rsid w:val="00FA09D9"/>
    <w:rsid w:val="00FA3D50"/>
    <w:rsid w:val="00FA6325"/>
    <w:rsid w:val="00FD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E670"/>
  <w15:chartTrackingRefBased/>
  <w15:docId w15:val="{FF1EB03E-9E61-4225-AA6E-631E6B4F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6045A"/>
    <w:pPr>
      <w:numPr>
        <w:numId w:val="10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42636"/>
    <w:pPr>
      <w:numPr>
        <w:numId w:val="14"/>
      </w:numPr>
      <w:spacing w:before="100" w:beforeAutospacing="1" w:after="0" w:line="240" w:lineRule="auto"/>
      <w:outlineLvl w:val="1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045A"/>
    <w:rPr>
      <w:rFonts w:ascii="Times New Roman" w:eastAsia="Times New Roman" w:hAnsi="Times New Roman" w:cs="Times New Roman"/>
      <w:b/>
      <w:bCs/>
      <w:kern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42636"/>
    <w:rPr>
      <w:rFonts w:ascii="Times New Roman" w:eastAsia="Times New Roman" w:hAnsi="Times New Roman" w:cs="Times New Roman"/>
      <w:b/>
      <w:bCs/>
      <w:lang w:eastAsia="pl-PL"/>
    </w:rPr>
  </w:style>
  <w:style w:type="paragraph" w:styleId="NormalnyWeb">
    <w:name w:val="Normal (Web)"/>
    <w:basedOn w:val="Normalny"/>
    <w:uiPriority w:val="99"/>
    <w:unhideWhenUsed/>
    <w:rsid w:val="002D4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D436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D4361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5F8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415F8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15F8D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415F8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02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2742"/>
  </w:style>
  <w:style w:type="paragraph" w:styleId="Stopka">
    <w:name w:val="footer"/>
    <w:basedOn w:val="Normalny"/>
    <w:link w:val="StopkaZnak"/>
    <w:uiPriority w:val="99"/>
    <w:unhideWhenUsed/>
    <w:rsid w:val="00202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2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1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4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6E487-42C7-42D6-AE83-26DED8F03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1346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gosc2</dc:creator>
  <cp:keywords/>
  <dc:description/>
  <cp:lastModifiedBy>Zamowienia_publiczne</cp:lastModifiedBy>
  <cp:revision>98</cp:revision>
  <dcterms:created xsi:type="dcterms:W3CDTF">2026-01-25T21:06:00Z</dcterms:created>
  <dcterms:modified xsi:type="dcterms:W3CDTF">2026-02-24T09:42:00Z</dcterms:modified>
</cp:coreProperties>
</file>